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63" w:rsidRPr="00143749" w:rsidRDefault="00C86A63" w:rsidP="00C86A6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"Ежелгі Қазақстан тарихы" бойынша </w:t>
      </w:r>
    </w:p>
    <w:p w:rsidR="00C86A63" w:rsidRPr="00143749" w:rsidRDefault="00C86A63" w:rsidP="00C86A6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C86A63" w:rsidRPr="00143749" w:rsidRDefault="00C86A63" w:rsidP="00C86A6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СОӨЖ тапсырмалары және өткізу мерзімі</w:t>
      </w:r>
    </w:p>
    <w:p w:rsidR="00AA7BE8" w:rsidRPr="00143749" w:rsidRDefault="00AA7BE8" w:rsidP="00C86A63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</w:p>
    <w:p w:rsidR="00AA7BE8" w:rsidRPr="00143749" w:rsidRDefault="00AA7BE8" w:rsidP="00AA7B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ОБӨЖ</w:t>
      </w: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586A65" w:rsidRPr="00143749">
        <w:rPr>
          <w:rFonts w:ascii="Times New Roman" w:hAnsi="Times New Roman" w:cs="Times New Roman"/>
          <w:b/>
          <w:sz w:val="24"/>
          <w:szCs w:val="24"/>
          <w:lang w:val="kk-KZ"/>
        </w:rPr>
        <w:t>Қазақстанның тас, қола дәуіріндегі мәдениеттер</w:t>
      </w:r>
      <w:r w:rsidR="00586A65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AA7BE8" w:rsidRPr="00143749" w:rsidRDefault="00586A65" w:rsidP="00AA7B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3 апта.  15</w:t>
      </w:r>
      <w:r w:rsidR="00AA7BE8"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б. </w:t>
      </w:r>
      <w:r w:rsidR="00AA7BE8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Аудитория </w:t>
      </w:r>
      <w:r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4-4</w:t>
      </w:r>
      <w:r w:rsidR="00AA7BE8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A7BE8"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Тарих</w:t>
      </w: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</w:t>
      </w: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акультет</w:t>
      </w:r>
    </w:p>
    <w:p w:rsidR="00586A65" w:rsidRPr="00143749" w:rsidRDefault="00AA7BE8" w:rsidP="0058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</w:t>
      </w:r>
      <w:r w:rsidR="00586A65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</w:t>
      </w: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мелік нұсқау:</w:t>
      </w:r>
      <w:r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нұсқау: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тас, қола дәуірлеріне қатысты кесте дайынд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й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ды. Кестеде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кезеңдер,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хронологиялық шеңбері,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зерттеушілер, басты ерекшеліктері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және т.б. графалар болуы тиіс. 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Өзіндік жұмысты  орындау барысында тақырыпқа қатысты шыққан зерттеулерді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, «Қазақстан т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арихы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оқулықтарын</w:t>
      </w:r>
      <w:r w:rsidR="00586A65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 еңбектерден алуға болады.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143749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әдебиеттер: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1. Қазақстан тарихы. 5 томдық. 1,2,3 том. Алматы., 1996, 1997, 2000.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2.Жолдасбайұлы М., Сартқожа Қаржаубай. Орхон ескерткіштерінің толық Атласы. – астана, 2005.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3. Жолдасбайұлы С. Қазақ халқының ежелгі және ортағасырлардағы тарихы. Оқулық. А. 2010.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4. Қазақстан (Қазақ елі) тарихы: 4 кітаптан тұратын оқулық. 1-том – Алматы: Қазақ университеті, 2016-2020. Қазақ, орыс, ағылшын тілдерінде. </w:t>
      </w:r>
    </w:p>
    <w:p w:rsidR="00586A65" w:rsidRPr="00143749" w:rsidRDefault="00586A65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5. Першиц А.И. История первобытного общества: Учебник. – М,: Высш.школа, 1982. 223 с.</w:t>
      </w:r>
    </w:p>
    <w:p w:rsidR="00586A65" w:rsidRPr="00143749" w:rsidRDefault="00C23BA9" w:rsidP="00586A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852D01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  <w:r w:rsidR="00586A65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Қытай жылнамаларындағы қазақ тарихының деректері (б.з. 275-840 жылдары). 2-кітап. – Алматы, 2006.</w:t>
      </w:r>
    </w:p>
    <w:p w:rsidR="00AA7BE8" w:rsidRPr="00143749" w:rsidRDefault="00AA7BE8" w:rsidP="00AA7B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56CA0" w:rsidRPr="00143749" w:rsidRDefault="00AA7BE8" w:rsidP="00B56C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 </w:t>
      </w:r>
      <w:r w:rsidR="00C86A63"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О</w:t>
      </w:r>
      <w:r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Б</w:t>
      </w:r>
      <w:r w:rsidR="00C86A63"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ӨЖ</w:t>
      </w:r>
      <w:r w:rsidR="00B56CA0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Сақ, Үйсін, қаңлы, ғұн мемлекеттері: Жазба деректерді талдау, конспект жасау.   </w:t>
      </w:r>
    </w:p>
    <w:p w:rsidR="00C86A63" w:rsidRPr="00143749" w:rsidRDefault="00586A65" w:rsidP="00C86A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5 апта.  15</w:t>
      </w:r>
      <w:r w:rsidR="00C86A63" w:rsidRPr="0014374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б. 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Аудитория </w:t>
      </w:r>
      <w:r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4-4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Факультет </w:t>
      </w:r>
      <w:r w:rsidR="00C86A63"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Тарих, археология және этнология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55ED5" w:rsidRPr="00143749" w:rsidRDefault="00B56CA0" w:rsidP="00B56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</w:t>
      </w:r>
      <w:r w:rsidR="00586A65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</w:t>
      </w:r>
      <w:r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мелік нұсқау:</w:t>
      </w:r>
      <w:r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Тапсырманы орындау барысында Н.Я. Бичуриннің «Собрание сведений о народах обитавших в Средней Азий в древние времена», «Қазақстан тарихы қытай деректемелерінде» деректері  пайдаланылуы керек.</w:t>
      </w:r>
    </w:p>
    <w:p w:rsidR="00C86A63" w:rsidRPr="00143749" w:rsidRDefault="00C86A63" w:rsidP="00B56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143749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әдебиеттер: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1. Қазақстан тарихы. 5 томдық. 1,2,3 том. Алматы., 1996, 1997, 2000.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2.Жолдасбайұлы М., Сартқожа Қаржаубай. Орхон ескерткіштерінің толық Атласы. – астана, 2005.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3. Жолдасбайұлы С. Қазақ халқының ежелгі және ортағасырлардағы тарихы. Оқулық. А. 2010.</w:t>
      </w:r>
    </w:p>
    <w:p w:rsidR="00C86A63" w:rsidRPr="00143749" w:rsidRDefault="00C86A63" w:rsidP="00356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35611E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(Қазақ елі) тарихы: 4 кітаптан тұратын оқулық. 1-том – Алматы: Қазақ университеті, 2016-2020. Қазақ, орыс, ағылшын тілдерінде. </w:t>
      </w:r>
    </w:p>
    <w:p w:rsidR="00C86A63" w:rsidRPr="00143749" w:rsidRDefault="00C23BA9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C86A63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6A63" w:rsidRPr="00143749">
        <w:rPr>
          <w:rFonts w:ascii="Times New Roman" w:hAnsi="Times New Roman" w:cs="Times New Roman"/>
          <w:iCs/>
          <w:sz w:val="24"/>
          <w:szCs w:val="24"/>
          <w:lang w:val="kk-KZ"/>
        </w:rPr>
        <w:t>Омарбеков  Т.  Ежелгі  түркі  қазақ  руларының  таңбалары  туралы.</w:t>
      </w:r>
      <w:r w:rsidR="00C86A63" w:rsidRPr="00143749">
        <w:rPr>
          <w:rFonts w:ascii="Times New Roman" w:hAnsi="Times New Roman" w:cs="Times New Roman"/>
          <w:sz w:val="24"/>
          <w:szCs w:val="24"/>
          <w:lang w:val="kk-KZ"/>
        </w:rPr>
        <w:t>// «Алаш», 2005.,1(1).</w:t>
      </w:r>
    </w:p>
    <w:p w:rsidR="00C86A63" w:rsidRPr="00143749" w:rsidRDefault="00C23BA9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C86A63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Қытай жылнамаларындағы қазақ тарихының деректері (б.з. 275-840 жылдары). 2-кітап. – Алматы, 2006.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6CA0" w:rsidRPr="00143749" w:rsidRDefault="00B56CA0" w:rsidP="00B56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6CA0" w:rsidRPr="00143749" w:rsidRDefault="00C86A63" w:rsidP="00B56C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№</w:t>
      </w:r>
      <w:r w:rsidR="00AA7BE8"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3 </w:t>
      </w:r>
      <w:r w:rsidR="00B56CA0"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О</w:t>
      </w:r>
      <w:r w:rsidR="00AA7BE8"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Б</w:t>
      </w:r>
      <w:r w:rsidR="00B56CA0"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ӨЖ.</w:t>
      </w:r>
      <w:r w:rsidR="00AA7BE8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AA7BE8" w:rsidRPr="00143749">
        <w:rPr>
          <w:rFonts w:ascii="Times New Roman" w:hAnsi="Times New Roman" w:cs="Times New Roman"/>
          <w:b/>
          <w:sz w:val="24"/>
          <w:szCs w:val="24"/>
          <w:lang w:val="kk-KZ"/>
        </w:rPr>
        <w:t>6-9 ғғ түркі мемлекеттері.</w:t>
      </w:r>
    </w:p>
    <w:p w:rsidR="00C86A63" w:rsidRPr="00143749" w:rsidRDefault="00AA7BE8" w:rsidP="00B56C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апта.     18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б.  Аудитория </w:t>
      </w:r>
      <w:r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4-4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Факультет </w:t>
      </w:r>
      <w:r w:rsidR="00C86A63"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Тарих, археология және этнология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56CA0" w:rsidRPr="00143749" w:rsidRDefault="00B56CA0" w:rsidP="00586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Әдістемелік нұсқау: </w:t>
      </w:r>
      <w:r w:rsidR="00AA7BE8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6-9 ғғ түркі мемлекеттерін кестеге орналастырады. Кестеде мемлекеттің аты, территориясы, хронологиялық шеңбері, тайпалық құрамы, басты оқиғалары және т.б. графалар болуы тиіс. </w:t>
      </w:r>
      <w:r w:rsidR="00AA7BE8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«Қаз</w:t>
      </w:r>
      <w:r w:rsidR="00AA7BE8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AA7BE8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 ру-тайпаларының тарихы» жобасымен </w:t>
      </w:r>
      <w:r w:rsidR="00AA7BE8" w:rsidRPr="0014374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шыққан зерттеулерден, «Қазақстан тарихы туралы қытай деректемелері» және т.б. еңбектерден алуға болады.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143749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әдебиеттер: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1. Қазақстан тарихы. 5 томдық. 1,2,3 том. Алматы., 1996, 1997, 2000.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2.Жолдасбайұлы М., Сартқожа Қаржаубай. Орхон ескерткіштерінің толық Атласы. – астана, 2005.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3. Жолдасбайұлы С. Қазақ халқының ежелгі және ортағасырлардағы тарихы. Оқулық. А. 2010.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4. Қазақстан (Қазақ елі) тарихы: 4 кітаптан тұратын оқулық. 1-том – Алматы: Қазақ университеті, 2016-2020. Қазақ, орыс, ағылшын тілдерінде. </w:t>
      </w:r>
    </w:p>
    <w:p w:rsidR="00143749" w:rsidRPr="00143749" w:rsidRDefault="00C23BA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3749" w:rsidRPr="00143749">
        <w:rPr>
          <w:rFonts w:ascii="Times New Roman" w:hAnsi="Times New Roman" w:cs="Times New Roman"/>
          <w:iCs/>
          <w:sz w:val="24"/>
          <w:szCs w:val="24"/>
          <w:lang w:val="kk-KZ"/>
        </w:rPr>
        <w:t>Омарбеков  Т.  Ежелгі  түркі  қазақ  руларының  таңбалары  туралы.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>// «Алаш», 2005.,1(1).</w:t>
      </w:r>
    </w:p>
    <w:p w:rsidR="00143749" w:rsidRPr="00143749" w:rsidRDefault="00C23BA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Қытай жылнамаларындағы қазақ тарихының деректері (б.з. 275-840 жылдары). 2-кітап. – Алматы, 2006.</w:t>
      </w:r>
    </w:p>
    <w:p w:rsidR="00B56CA0" w:rsidRPr="00143749" w:rsidRDefault="00B56CA0" w:rsidP="00B56C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56CA0" w:rsidRPr="00143749" w:rsidRDefault="00C86A63" w:rsidP="00B56C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№ </w:t>
      </w:r>
      <w:r w:rsidR="00B56CA0" w:rsidRPr="00143749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4 СОӨЖ.</w:t>
      </w:r>
      <w:r w:rsidR="00B56CA0" w:rsidRPr="001437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Ж.Баласағұн. М.Қашқари еңбектері бойынша орта ғасырлық Қазақстан тарихына қатысты мәліметтерге талдау.</w:t>
      </w:r>
    </w:p>
    <w:p w:rsidR="00C86A63" w:rsidRPr="00143749" w:rsidRDefault="00E455D9" w:rsidP="00B56C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3749">
        <w:rPr>
          <w:rFonts w:ascii="Times New Roman" w:hAnsi="Times New Roman" w:cs="Times New Roman"/>
          <w:b/>
          <w:sz w:val="24"/>
          <w:szCs w:val="24"/>
          <w:lang w:val="kk-KZ"/>
        </w:rPr>
        <w:t>апта.     18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б.  Аудитория </w:t>
      </w:r>
      <w:r w:rsidR="00AA7BE8"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4-4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Факультет </w:t>
      </w:r>
      <w:r w:rsidR="00C86A63" w:rsidRPr="001437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Тарих, археология және этнология</w:t>
      </w:r>
      <w:r w:rsidR="00C86A63" w:rsidRPr="0014374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B56CA0" w:rsidRPr="00143749" w:rsidRDefault="00B56CA0" w:rsidP="00B56C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3749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нұсқау: аталған деректердегі ру-тайпалар құрамы, орналасуы, және рухани мәдениет қарастырылуы қажет.</w:t>
      </w:r>
    </w:p>
    <w:p w:rsidR="00143749" w:rsidRPr="00143749" w:rsidRDefault="00143749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  <w:r w:rsidRPr="00143749"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  <w:t>Ұсынылатын әдебиеттер: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1. Қазақстан тарихы. 5 томдық. 1,2,3 том. Алматы., 1996, 1997, 2000.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2.Жолдасбайұлы М., Сартқожа Қаржаубай. Орхон ескерткіштерінің толық Атласы. – астана, 2005.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>3. Жолдасбайұлы С. Қазақ халқының ежелгі және ортағасырлардағы тарихы. Оқулық. А. 2010.</w:t>
      </w:r>
    </w:p>
    <w:p w:rsidR="00143749" w:rsidRPr="00143749" w:rsidRDefault="0014374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4. Қазақстан (Қазақ елі) тарихы: 4 кітаптан тұратын оқулық. 1-том – Алматы: Қазақ университеті, 2016-2020. Қазақ, орыс, ағылшын тілдерінде. </w:t>
      </w:r>
    </w:p>
    <w:p w:rsidR="00143749" w:rsidRPr="00143749" w:rsidRDefault="00C23BA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3749" w:rsidRPr="00143749">
        <w:rPr>
          <w:rFonts w:ascii="Times New Roman" w:hAnsi="Times New Roman" w:cs="Times New Roman"/>
          <w:iCs/>
          <w:sz w:val="24"/>
          <w:szCs w:val="24"/>
          <w:lang w:val="kk-KZ"/>
        </w:rPr>
        <w:t>Омарбеков  Т.  Ежелгі  түркі  қазақ  руларының  таңбалары  туралы.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>// «Алаш», 2005.,1(1).</w:t>
      </w:r>
    </w:p>
    <w:p w:rsidR="00143749" w:rsidRPr="00143749" w:rsidRDefault="00C23BA9" w:rsidP="0014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143749" w:rsidRPr="00143749">
        <w:rPr>
          <w:rFonts w:ascii="Times New Roman" w:hAnsi="Times New Roman" w:cs="Times New Roman"/>
          <w:sz w:val="24"/>
          <w:szCs w:val="24"/>
          <w:lang w:val="kk-KZ"/>
        </w:rPr>
        <w:t xml:space="preserve"> Қытай жылнамаларындағы қазақ тарихының деректері (б.з. 275-840 жылдары). 2-кітап. – Алматы, 2006.</w:t>
      </w:r>
    </w:p>
    <w:p w:rsidR="00C86A63" w:rsidRPr="00143749" w:rsidRDefault="00C86A63" w:rsidP="00C86A63">
      <w:pPr>
        <w:spacing w:after="0" w:line="240" w:lineRule="auto"/>
        <w:ind w:firstLine="567"/>
        <w:jc w:val="both"/>
        <w:rPr>
          <w:rFonts w:ascii="Times New Roman" w:eastAsia="??" w:hAnsi="Times New Roman" w:cs="Times New Roman"/>
          <w:b/>
          <w:iCs/>
          <w:sz w:val="24"/>
          <w:szCs w:val="24"/>
          <w:lang w:val="kk-KZ"/>
        </w:rPr>
      </w:pPr>
    </w:p>
    <w:p w:rsidR="00C86A63" w:rsidRPr="00143749" w:rsidRDefault="00C86A63" w:rsidP="00C8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86A63" w:rsidRPr="00143749" w:rsidSect="00E5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Malgun Gothic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CA0"/>
    <w:rsid w:val="00143749"/>
    <w:rsid w:val="0035611E"/>
    <w:rsid w:val="00583D84"/>
    <w:rsid w:val="00586A65"/>
    <w:rsid w:val="006707B2"/>
    <w:rsid w:val="0081628E"/>
    <w:rsid w:val="00852D01"/>
    <w:rsid w:val="008B615F"/>
    <w:rsid w:val="00AA7BE8"/>
    <w:rsid w:val="00B56CA0"/>
    <w:rsid w:val="00C23BA9"/>
    <w:rsid w:val="00C86A63"/>
    <w:rsid w:val="00D75DA3"/>
    <w:rsid w:val="00D81140"/>
    <w:rsid w:val="00E32DBC"/>
    <w:rsid w:val="00E455D9"/>
    <w:rsid w:val="00E55ED5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202C6-03B3-4484-B7CA-B7216AAD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Ноянов Едил</cp:lastModifiedBy>
  <cp:revision>10</cp:revision>
  <dcterms:created xsi:type="dcterms:W3CDTF">2017-10-16T17:12:00Z</dcterms:created>
  <dcterms:modified xsi:type="dcterms:W3CDTF">2023-09-28T06:20:00Z</dcterms:modified>
</cp:coreProperties>
</file>